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5D77" w14:textId="77777777" w:rsidR="0046154A" w:rsidRPr="0046154A" w:rsidRDefault="0046154A" w:rsidP="0046154A">
      <w:pPr>
        <w:spacing w:before="255" w:after="135" w:line="240" w:lineRule="auto"/>
        <w:outlineLvl w:val="2"/>
        <w:rPr>
          <w:rFonts w:ascii="Arial" w:eastAsia="Times New Roman" w:hAnsi="Arial" w:cs="Arial"/>
          <w:color w:val="DC4405"/>
          <w:sz w:val="27"/>
          <w:szCs w:val="27"/>
        </w:rPr>
      </w:pPr>
      <w:r>
        <w:rPr>
          <w:rFonts w:ascii="Arial" w:eastAsia="Times New Roman" w:hAnsi="Arial" w:cs="Arial"/>
          <w:color w:val="DC4405"/>
          <w:sz w:val="36"/>
          <w:szCs w:val="36"/>
        </w:rPr>
        <w:t xml:space="preserve">Programma </w:t>
      </w:r>
      <w:r w:rsidRPr="0046154A">
        <w:rPr>
          <w:rFonts w:ascii="Arial" w:eastAsia="Times New Roman" w:hAnsi="Arial" w:cs="Arial"/>
          <w:color w:val="DC4405"/>
          <w:sz w:val="36"/>
          <w:szCs w:val="36"/>
        </w:rPr>
        <w:t>Workshop Werkkostenregeling</w:t>
      </w:r>
      <w:bookmarkStart w:id="0" w:name="_GoBack"/>
      <w:bookmarkEnd w:id="0"/>
      <w:r w:rsidRPr="0046154A">
        <w:rPr>
          <w:rFonts w:ascii="Arial" w:eastAsia="Times New Roman" w:hAnsi="Arial" w:cs="Arial"/>
          <w:color w:val="DC4405"/>
          <w:sz w:val="27"/>
          <w:szCs w:val="27"/>
        </w:rPr>
        <w:t>:</w:t>
      </w:r>
    </w:p>
    <w:p w14:paraId="09F97095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Werkkostenregeling algemeen</w:t>
      </w:r>
    </w:p>
    <w:p w14:paraId="4160A925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Loonbegrip</w:t>
      </w:r>
    </w:p>
    <w:p w14:paraId="3445BFF1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Intermediaire kosten</w:t>
      </w:r>
    </w:p>
    <w:p w14:paraId="72E14FAC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Loon in natura en waarderingsregels</w:t>
      </w:r>
    </w:p>
    <w:p w14:paraId="48BA727E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Eindheffing  en vrije ruimte</w:t>
      </w:r>
    </w:p>
    <w:p w14:paraId="33C7331A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Gerichte vrijstellingen</w:t>
      </w:r>
    </w:p>
    <w:p w14:paraId="7C00326D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Cafetariaregeling</w:t>
      </w:r>
    </w:p>
    <w:p w14:paraId="2E9B7277" w14:textId="77777777" w:rsidR="0046154A" w:rsidRPr="0046154A" w:rsidRDefault="0046154A" w:rsidP="00461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46154A">
        <w:rPr>
          <w:rFonts w:ascii="Arial" w:eastAsia="Times New Roman" w:hAnsi="Arial" w:cs="Arial"/>
          <w:color w:val="6B6969"/>
          <w:sz w:val="26"/>
          <w:szCs w:val="26"/>
        </w:rPr>
        <w:t>Praktijkcasus</w:t>
      </w:r>
    </w:p>
    <w:p w14:paraId="1C83043E" w14:textId="77777777" w:rsidR="009320D2" w:rsidRDefault="0046154A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2FB0"/>
    <w:multiLevelType w:val="multilevel"/>
    <w:tmpl w:val="4AA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A"/>
    <w:rsid w:val="0046154A"/>
    <w:rsid w:val="00531AE0"/>
    <w:rsid w:val="00825B89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1C0A"/>
  <w15:chartTrackingRefBased/>
  <w15:docId w15:val="{EAC55621-EDA9-4D9E-AD45-26F00E8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61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61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615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615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F095C-7C0F-461B-8C5A-1ED4EEF8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BA57E-C679-4E27-ACA6-6F5AFB7ED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D6ECB-2E1D-48D5-9291-70A67F759419}">
  <ds:schemaRefs>
    <ds:schemaRef ds:uri="http://schemas.microsoft.com/office/2006/documentManagement/types"/>
    <ds:schemaRef ds:uri="http://schemas.microsoft.com/office/infopath/2007/PartnerControls"/>
    <ds:schemaRef ds:uri="213dcc3b-6372-4070-8351-a5b336fce4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2020-02-18T13:42:00Z</dcterms:created>
  <dcterms:modified xsi:type="dcterms:W3CDTF">2020-02-18T13:43:00Z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